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CC6C" w14:textId="77777777" w:rsidR="00D27954" w:rsidRPr="00D27954" w:rsidRDefault="00D52636" w:rsidP="00D93BA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7954">
        <w:rPr>
          <w:rFonts w:ascii="標楷體" w:eastAsia="標楷體" w:hAnsi="標楷體" w:hint="eastAsia"/>
          <w:b/>
          <w:bCs/>
          <w:sz w:val="40"/>
          <w:szCs w:val="40"/>
        </w:rPr>
        <w:t>財團法人褒忠亭義民中學財團</w:t>
      </w:r>
    </w:p>
    <w:p w14:paraId="6C68307F" w14:textId="7994A2BC" w:rsidR="00C3263A" w:rsidRPr="00D27954" w:rsidRDefault="00D52636" w:rsidP="00D93BA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7954">
        <w:rPr>
          <w:rFonts w:ascii="標楷體" w:eastAsia="標楷體" w:hAnsi="標楷體" w:hint="eastAsia"/>
          <w:b/>
          <w:bCs/>
          <w:sz w:val="40"/>
          <w:szCs w:val="40"/>
        </w:rPr>
        <w:t>大學院校</w:t>
      </w:r>
      <w:r w:rsidR="005D3E4F" w:rsidRPr="00D27954">
        <w:rPr>
          <w:rFonts w:ascii="標楷體" w:eastAsia="標楷體" w:hAnsi="標楷體" w:hint="eastAsia"/>
          <w:b/>
          <w:bCs/>
          <w:sz w:val="40"/>
          <w:szCs w:val="40"/>
        </w:rPr>
        <w:t>客家</w:t>
      </w:r>
      <w:r w:rsidRPr="00D27954">
        <w:rPr>
          <w:rFonts w:ascii="標楷體" w:eastAsia="標楷體" w:hAnsi="標楷體" w:hint="eastAsia"/>
          <w:b/>
          <w:bCs/>
          <w:sz w:val="40"/>
          <w:szCs w:val="40"/>
        </w:rPr>
        <w:t>信仰文化研究生獎學金辦法</w:t>
      </w:r>
    </w:p>
    <w:p w14:paraId="7419696D" w14:textId="5C3CE3C7" w:rsidR="0071612E" w:rsidRPr="00D27954" w:rsidRDefault="0071612E" w:rsidP="00D27954">
      <w:pPr>
        <w:jc w:val="right"/>
        <w:rPr>
          <w:rFonts w:ascii="標楷體" w:eastAsia="標楷體" w:hAnsi="標楷體"/>
          <w:b/>
          <w:bCs/>
          <w:szCs w:val="24"/>
        </w:rPr>
      </w:pPr>
      <w:r w:rsidRPr="00D27954">
        <w:rPr>
          <w:rFonts w:ascii="標楷體" w:eastAsia="標楷體" w:hAnsi="標楷體" w:hint="eastAsia"/>
          <w:b/>
          <w:bCs/>
          <w:szCs w:val="24"/>
        </w:rPr>
        <w:t xml:space="preserve">                                         110年9月9日董事會</w:t>
      </w:r>
      <w:r w:rsidR="00D27954" w:rsidRPr="00D27954">
        <w:rPr>
          <w:rFonts w:ascii="標楷體" w:eastAsia="標楷體" w:hAnsi="標楷體" w:hint="eastAsia"/>
          <w:b/>
          <w:bCs/>
          <w:szCs w:val="24"/>
        </w:rPr>
        <w:t>訂定</w:t>
      </w:r>
    </w:p>
    <w:p w14:paraId="0DEE6D04" w14:textId="0C5308AD" w:rsidR="00D52636" w:rsidRPr="00D27954" w:rsidRDefault="00D52636" w:rsidP="005D3E4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為</w:t>
      </w:r>
      <w:r w:rsidR="005D3E4F" w:rsidRPr="00D27954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信仰文化之永續傳承，</w:t>
      </w:r>
      <w:r w:rsidR="00C53480" w:rsidRPr="00D27954">
        <w:rPr>
          <w:rFonts w:ascii="標楷體" w:eastAsia="標楷體" w:hAnsi="標楷體" w:hint="eastAsia"/>
          <w:b/>
          <w:bCs/>
          <w:sz w:val="28"/>
          <w:szCs w:val="28"/>
        </w:rPr>
        <w:t>獎勵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各大學院校研究生致力</w:t>
      </w:r>
      <w:r w:rsidR="005D3E4F" w:rsidRPr="00D27954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義民</w:t>
      </w:r>
      <w:r w:rsidR="009900B8" w:rsidRPr="00D27954">
        <w:rPr>
          <w:rFonts w:ascii="標楷體" w:eastAsia="標楷體" w:hAnsi="標楷體" w:hint="eastAsia"/>
          <w:b/>
          <w:bCs/>
          <w:sz w:val="28"/>
          <w:szCs w:val="28"/>
        </w:rPr>
        <w:t>信仰及</w:t>
      </w:r>
      <w:r w:rsidR="005D3E4F" w:rsidRPr="00D27954">
        <w:rPr>
          <w:rFonts w:ascii="標楷體" w:eastAsia="標楷體" w:hAnsi="標楷體" w:hint="eastAsia"/>
          <w:b/>
          <w:bCs/>
          <w:sz w:val="28"/>
          <w:szCs w:val="28"/>
        </w:rPr>
        <w:t>客家傳統文化研究</w:t>
      </w:r>
      <w:r w:rsidR="00E53F02">
        <w:rPr>
          <w:rFonts w:ascii="新細明體" w:eastAsia="新細明體" w:hAnsi="新細明體" w:hint="eastAsia"/>
          <w:b/>
          <w:bCs/>
          <w:sz w:val="28"/>
          <w:szCs w:val="28"/>
        </w:rPr>
        <w:t>，</w:t>
      </w:r>
      <w:r w:rsidR="00E53F02" w:rsidRPr="005B5A43">
        <w:rPr>
          <w:rFonts w:ascii="Times New Roman" w:eastAsia="標楷體" w:hAnsi="Times New Roman" w:cs="Times New Roman"/>
          <w:b/>
          <w:bCs/>
          <w:sz w:val="28"/>
          <w:szCs w:val="28"/>
        </w:rPr>
        <w:t>特設「</w:t>
      </w:r>
      <w:r w:rsidR="00E53F02" w:rsidRPr="005B5A4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褒忠</w:t>
      </w:r>
      <w:r w:rsidR="00E53F02" w:rsidRPr="005B5A43">
        <w:rPr>
          <w:rFonts w:ascii="Times New Roman" w:eastAsia="標楷體" w:hAnsi="Times New Roman" w:cs="Times New Roman"/>
          <w:b/>
          <w:bCs/>
          <w:sz w:val="28"/>
          <w:szCs w:val="28"/>
        </w:rPr>
        <w:t>義民廟</w:t>
      </w:r>
      <w:r w:rsidR="00E53F02" w:rsidRPr="00E53F02">
        <w:rPr>
          <w:rFonts w:ascii="標楷體" w:eastAsia="標楷體" w:hAnsi="標楷體" w:hint="eastAsia"/>
          <w:b/>
          <w:bCs/>
          <w:sz w:val="28"/>
          <w:szCs w:val="28"/>
        </w:rPr>
        <w:t>大學院校客家信仰文化研究生獎學金</w:t>
      </w:r>
      <w:r w:rsidR="00E53F02" w:rsidRPr="00E53F02">
        <w:rPr>
          <w:rFonts w:ascii="標楷體" w:eastAsia="標楷體" w:hAnsi="標楷體"/>
          <w:b/>
          <w:bCs/>
          <w:sz w:val="28"/>
          <w:szCs w:val="28"/>
        </w:rPr>
        <w:t>」並訂定本辦法</w:t>
      </w:r>
      <w:r w:rsidR="005D3E4F" w:rsidRPr="00D2795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0ED8F405" w14:textId="35ECAF15" w:rsidR="005D3E4F" w:rsidRPr="00D27954" w:rsidRDefault="005D3E4F" w:rsidP="005D3E4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本辦法適用於台灣各大學院校研究</w:t>
      </w:r>
      <w:r w:rsidR="00E53F02">
        <w:rPr>
          <w:rFonts w:ascii="標楷體" w:eastAsia="標楷體" w:hAnsi="標楷體" w:hint="eastAsia"/>
          <w:b/>
          <w:bCs/>
          <w:sz w:val="28"/>
          <w:szCs w:val="28"/>
        </w:rPr>
        <w:t>所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之研究生，其論文主題</w:t>
      </w:r>
      <w:r w:rsidR="00E4748F" w:rsidRPr="00D27954">
        <w:rPr>
          <w:rFonts w:ascii="標楷體" w:eastAsia="標楷體" w:hAnsi="標楷體" w:hint="eastAsia"/>
          <w:b/>
          <w:bCs/>
          <w:sz w:val="28"/>
          <w:szCs w:val="28"/>
        </w:rPr>
        <w:t>為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研究義民爺信仰</w:t>
      </w:r>
      <w:r w:rsidR="009900B8" w:rsidRPr="00D27954">
        <w:rPr>
          <w:rFonts w:ascii="標楷體" w:eastAsia="標楷體" w:hAnsi="標楷體" w:hint="eastAsia"/>
          <w:b/>
          <w:bCs/>
          <w:sz w:val="28"/>
          <w:szCs w:val="28"/>
        </w:rPr>
        <w:t>及客家</w:t>
      </w:r>
      <w:r w:rsidR="00C53480" w:rsidRPr="00D27954">
        <w:rPr>
          <w:rFonts w:ascii="標楷體" w:eastAsia="標楷體" w:hAnsi="標楷體" w:hint="eastAsia"/>
          <w:b/>
          <w:bCs/>
          <w:sz w:val="28"/>
          <w:szCs w:val="28"/>
        </w:rPr>
        <w:t>傳統</w:t>
      </w:r>
      <w:r w:rsidR="00D93BA2" w:rsidRPr="00D27954">
        <w:rPr>
          <w:rFonts w:ascii="標楷體" w:eastAsia="標楷體" w:hAnsi="標楷體" w:hint="eastAsia"/>
          <w:b/>
          <w:bCs/>
          <w:sz w:val="28"/>
          <w:szCs w:val="28"/>
        </w:rPr>
        <w:t>文化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526F7112" w14:textId="77777777" w:rsidR="00C53480" w:rsidRPr="00D27954" w:rsidRDefault="00D93BA2" w:rsidP="00D3168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本辦法之經費由本法人獎學金預算提撥。</w:t>
      </w:r>
    </w:p>
    <w:p w14:paraId="1030707D" w14:textId="772E2003" w:rsidR="00C53480" w:rsidRPr="00D27954" w:rsidRDefault="00C53480" w:rsidP="00C5348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本法人應設置獎學金審核小組，由董事長擔任召集人，北、中、南三區各推薦</w:t>
      </w:r>
      <w:r w:rsidR="009C598E">
        <w:rPr>
          <w:rFonts w:ascii="標楷體" w:eastAsia="標楷體" w:hAnsi="標楷體" w:hint="eastAsia"/>
          <w:b/>
          <w:bCs/>
          <w:sz w:val="28"/>
          <w:szCs w:val="28"/>
        </w:rPr>
        <w:t>董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監事</w:t>
      </w:r>
      <w:r w:rsidR="009C598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名及邀請專家學者2名組成專案小組，負責獎學金申請人資格審核及應核發金額。</w:t>
      </w:r>
    </w:p>
    <w:p w14:paraId="1FBDD0BA" w14:textId="5405897A" w:rsidR="00010320" w:rsidRDefault="00010320" w:rsidP="00D3168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獎學金最高新台幣20萬元</w:t>
      </w:r>
      <w:r w:rsidR="00D01490">
        <w:rPr>
          <w:rFonts w:ascii="標楷體" w:eastAsia="標楷體" w:hAnsi="標楷體" w:hint="eastAsia"/>
          <w:b/>
          <w:bCs/>
          <w:sz w:val="28"/>
          <w:szCs w:val="28"/>
        </w:rPr>
        <w:t>分兩期核發</w:t>
      </w:r>
      <w:r w:rsidRPr="00C664FA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個案</w:t>
      </w:r>
      <w:r w:rsidR="00C664FA">
        <w:rPr>
          <w:rFonts w:ascii="標楷體" w:eastAsia="標楷體" w:hAnsi="標楷體" w:hint="eastAsia"/>
          <w:b/>
          <w:bCs/>
          <w:sz w:val="28"/>
          <w:szCs w:val="28"/>
        </w:rPr>
        <w:t>研究</w:t>
      </w:r>
      <w:r w:rsidR="00C664FA" w:rsidRPr="00C664FA">
        <w:rPr>
          <w:rFonts w:ascii="標楷體" w:eastAsia="標楷體" w:hAnsi="標楷體" w:hint="eastAsia"/>
          <w:b/>
          <w:bCs/>
          <w:sz w:val="28"/>
          <w:szCs w:val="28"/>
        </w:rPr>
        <w:t>最多2年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4E298E2F" w14:textId="7377E6C8" w:rsidR="00D31682" w:rsidRPr="00D27954" w:rsidRDefault="00D31682" w:rsidP="00D3168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請領本獎學金應提出指導教授之推薦書及</w:t>
      </w:r>
      <w:r w:rsidR="00AF46DF" w:rsidRPr="00D27954">
        <w:rPr>
          <w:rFonts w:ascii="標楷體" w:eastAsia="標楷體" w:hAnsi="標楷體" w:hint="eastAsia"/>
          <w:b/>
          <w:bCs/>
          <w:sz w:val="28"/>
          <w:szCs w:val="28"/>
        </w:rPr>
        <w:t>經指導教授核可</w:t>
      </w:r>
      <w:r w:rsidR="00040424" w:rsidRPr="00D27954">
        <w:rPr>
          <w:rFonts w:ascii="標楷體" w:eastAsia="標楷體" w:hAnsi="標楷體" w:hint="eastAsia"/>
          <w:b/>
          <w:bCs/>
          <w:sz w:val="28"/>
          <w:szCs w:val="28"/>
        </w:rPr>
        <w:t>之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論文</w:t>
      </w:r>
      <w:r w:rsidR="00E4748F" w:rsidRPr="00D27954">
        <w:rPr>
          <w:rFonts w:ascii="標楷體" w:eastAsia="標楷體" w:hAnsi="標楷體" w:hint="eastAsia"/>
          <w:b/>
          <w:bCs/>
          <w:sz w:val="28"/>
          <w:szCs w:val="28"/>
        </w:rPr>
        <w:t>計畫書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E4748F" w:rsidRPr="00D27954">
        <w:rPr>
          <w:rFonts w:ascii="標楷體" w:eastAsia="標楷體" w:hAnsi="標楷體" w:hint="eastAsia"/>
          <w:b/>
          <w:bCs/>
          <w:sz w:val="28"/>
          <w:szCs w:val="28"/>
        </w:rPr>
        <w:t>由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本法人</w:t>
      </w:r>
      <w:r w:rsidR="0071612E" w:rsidRPr="00D27954">
        <w:rPr>
          <w:rFonts w:ascii="標楷體" w:eastAsia="標楷體" w:hAnsi="標楷體" w:hint="eastAsia"/>
          <w:b/>
          <w:bCs/>
          <w:sz w:val="28"/>
          <w:szCs w:val="28"/>
        </w:rPr>
        <w:t>審查小組審核通過後核發</w:t>
      </w:r>
      <w:r w:rsidR="00010320" w:rsidRPr="00D27954">
        <w:rPr>
          <w:rFonts w:ascii="標楷體" w:eastAsia="標楷體" w:hAnsi="標楷體" w:hint="eastAsia"/>
          <w:b/>
          <w:bCs/>
          <w:sz w:val="28"/>
          <w:szCs w:val="28"/>
        </w:rPr>
        <w:t>一半獎學金，期中報告經本法人審查通過後發給</w:t>
      </w:r>
      <w:r w:rsidR="00010320">
        <w:rPr>
          <w:rFonts w:ascii="標楷體" w:eastAsia="標楷體" w:hAnsi="標楷體" w:hint="eastAsia"/>
          <w:b/>
          <w:bCs/>
          <w:sz w:val="28"/>
          <w:szCs w:val="28"/>
        </w:rPr>
        <w:t>另</w:t>
      </w:r>
      <w:r w:rsidR="00010320" w:rsidRPr="00D27954">
        <w:rPr>
          <w:rFonts w:ascii="標楷體" w:eastAsia="標楷體" w:hAnsi="標楷體" w:hint="eastAsia"/>
          <w:b/>
          <w:bCs/>
          <w:sz w:val="28"/>
          <w:szCs w:val="28"/>
        </w:rPr>
        <w:t>一半獎學金</w:t>
      </w:r>
      <w:r w:rsidR="0071612E" w:rsidRPr="00D2795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45E0BCC0" w14:textId="3BD0EEA4" w:rsidR="00B30959" w:rsidRPr="00D27954" w:rsidRDefault="00B30959" w:rsidP="00D3168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請領本獎學金之研究生，其研究結果</w:t>
      </w:r>
      <w:r w:rsidR="00010320">
        <w:rPr>
          <w:rFonts w:ascii="標楷體" w:eastAsia="標楷體" w:hAnsi="標楷體" w:hint="eastAsia"/>
          <w:b/>
          <w:bCs/>
          <w:sz w:val="28"/>
          <w:szCs w:val="28"/>
        </w:rPr>
        <w:t>(期末報告)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及發表之論文，本法人具有使用權，不受著作權法之約束。</w:t>
      </w:r>
    </w:p>
    <w:p w14:paraId="6C6AF118" w14:textId="0A20A3A0" w:rsidR="005D3E4F" w:rsidRPr="00D27954" w:rsidRDefault="00D31682" w:rsidP="005D3E4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本辦法經本法人董事會通過後施行，修</w:t>
      </w:r>
      <w:r w:rsidR="00AF46DF" w:rsidRPr="00D27954">
        <w:rPr>
          <w:rFonts w:ascii="標楷體" w:eastAsia="標楷體" w:hAnsi="標楷體" w:hint="eastAsia"/>
          <w:b/>
          <w:bCs/>
          <w:sz w:val="28"/>
          <w:szCs w:val="28"/>
        </w:rPr>
        <w:t>訂</w:t>
      </w:r>
      <w:r w:rsidRPr="00D27954">
        <w:rPr>
          <w:rFonts w:ascii="標楷體" w:eastAsia="標楷體" w:hAnsi="標楷體" w:hint="eastAsia"/>
          <w:b/>
          <w:bCs/>
          <w:sz w:val="28"/>
          <w:szCs w:val="28"/>
        </w:rPr>
        <w:t>時亦同。</w:t>
      </w:r>
    </w:p>
    <w:sectPr w:rsidR="005D3E4F" w:rsidRPr="00D27954" w:rsidSect="009C598E">
      <w:pgSz w:w="11906" w:h="16838"/>
      <w:pgMar w:top="1135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848A" w14:textId="77777777" w:rsidR="004941DF" w:rsidRDefault="004941DF" w:rsidP="00E53F02">
      <w:r>
        <w:separator/>
      </w:r>
    </w:p>
  </w:endnote>
  <w:endnote w:type="continuationSeparator" w:id="0">
    <w:p w14:paraId="31815DF4" w14:textId="77777777" w:rsidR="004941DF" w:rsidRDefault="004941DF" w:rsidP="00E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AD22" w14:textId="77777777" w:rsidR="004941DF" w:rsidRDefault="004941DF" w:rsidP="00E53F02">
      <w:r>
        <w:separator/>
      </w:r>
    </w:p>
  </w:footnote>
  <w:footnote w:type="continuationSeparator" w:id="0">
    <w:p w14:paraId="3578A422" w14:textId="77777777" w:rsidR="004941DF" w:rsidRDefault="004941DF" w:rsidP="00E5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C40"/>
    <w:multiLevelType w:val="hybridMultilevel"/>
    <w:tmpl w:val="1DE8CF10"/>
    <w:lvl w:ilvl="0" w:tplc="082E298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36"/>
    <w:rsid w:val="00010320"/>
    <w:rsid w:val="00040424"/>
    <w:rsid w:val="00230234"/>
    <w:rsid w:val="00483F49"/>
    <w:rsid w:val="004941DF"/>
    <w:rsid w:val="004E3668"/>
    <w:rsid w:val="005D3E4F"/>
    <w:rsid w:val="006F3A34"/>
    <w:rsid w:val="0071612E"/>
    <w:rsid w:val="008774A2"/>
    <w:rsid w:val="008D7CED"/>
    <w:rsid w:val="009900B8"/>
    <w:rsid w:val="009C598E"/>
    <w:rsid w:val="00AF46DF"/>
    <w:rsid w:val="00B30959"/>
    <w:rsid w:val="00C14E3A"/>
    <w:rsid w:val="00C53480"/>
    <w:rsid w:val="00C664FA"/>
    <w:rsid w:val="00D01490"/>
    <w:rsid w:val="00D02772"/>
    <w:rsid w:val="00D27954"/>
    <w:rsid w:val="00D31682"/>
    <w:rsid w:val="00D52636"/>
    <w:rsid w:val="00D93BA2"/>
    <w:rsid w:val="00E4748F"/>
    <w:rsid w:val="00E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FAE9"/>
  <w15:chartTrackingRefBased/>
  <w15:docId w15:val="{9BC50500-9708-4512-B0ED-4A41138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F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F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家潮 吳</cp:lastModifiedBy>
  <cp:revision>9</cp:revision>
  <cp:lastPrinted>2021-09-02T01:44:00Z</cp:lastPrinted>
  <dcterms:created xsi:type="dcterms:W3CDTF">2021-08-30T06:15:00Z</dcterms:created>
  <dcterms:modified xsi:type="dcterms:W3CDTF">2021-09-02T03:03:00Z</dcterms:modified>
</cp:coreProperties>
</file>